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E2" w:rsidRDefault="00E10067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drawing>
          <wp:inline distT="0" distB="0" distL="0" distR="0">
            <wp:extent cx="6666865" cy="9150599"/>
            <wp:effectExtent l="19050" t="0" r="635" b="0"/>
            <wp:docPr id="2" name="Рисунок 1" descr="C:\Users\Наталья Александ-на\Desktop\ноябрь 17\для сайта\на сайт 17.11\скан Туктарева позн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Александ-на\Desktop\ноябрь 17\для сайта\на сайт 17.11\скан Туктарева познание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65" cy="915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Рабочая программа групповых занятий по коррекции нарушений познавательного развития в старшей группе компенсирующей направленности для детей с нарушениями опорно-двигательного аппарата составлена   на  основе  следующих  программ  и  технологий: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8"/>
          <w:szCs w:val="28"/>
        </w:rPr>
        <w:tab/>
        <w:t>В.Л. Шарохина «Коррекционно-развивающие занятия в старшей группе». М., 2003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r>
        <w:rPr>
          <w:rFonts w:ascii="Times New Roman CYR" w:hAnsi="Times New Roman CYR" w:cs="Times New Roman CYR"/>
          <w:sz w:val="28"/>
          <w:szCs w:val="28"/>
        </w:rPr>
        <w:tab/>
        <w:t>1. Программа «От рождения до школы» под редакцией Н.Е.Вераксы, Т.С.Комаровой, М.А.Васильевой, «Мозайка-синтез» 2014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ab/>
        <w:t>«Дидактические игры и упражнения по сенсорному воспитанию дошкольников» под ред. Л.А. Венгера.- М., 1978.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641" w:hanging="35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</w:t>
      </w:r>
      <w:r>
        <w:rPr>
          <w:rFonts w:ascii="Times New Roman CYR" w:hAnsi="Times New Roman CYR" w:cs="Times New Roman CYR"/>
          <w:sz w:val="28"/>
          <w:szCs w:val="28"/>
        </w:rPr>
        <w:tab/>
        <w:t>Катаева А.А., Стребелева Е.А. «дидактические игры в обучении дошкольников с отклонениями в развитии». М., 2001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Планируемые  результаты  обучения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Целевые ориентиры.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Восприятие</w:t>
      </w:r>
    </w:p>
    <w:p w:rsidR="005E0FE2" w:rsidRDefault="005E0FE2" w:rsidP="005E0FE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знает и называет основные цвета, формы, подбирает предметы по форме, по величине, определяет направление движения, ориентируется в частях суток.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Внимание, память</w:t>
      </w:r>
    </w:p>
    <w:p w:rsidR="005E0FE2" w:rsidRDefault="005E0FE2" w:rsidP="005E0FE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внимателен, слушает инструкцию, переключается с одного вида деятельности на другой, запоминает 2-х, 4-х стишья.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Мыслительные операции</w:t>
      </w:r>
    </w:p>
    <w:p w:rsidR="005E0FE2" w:rsidRDefault="005E0FE2" w:rsidP="005E0FE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выполняет операции элементарного обобщения, классифицирует предметы на 2 – 3 группы по заданному признаку, выполняет операцию исключения, сравнивает предметы по 1-3 признакам.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Познавательная произвольность</w:t>
      </w:r>
    </w:p>
    <w:p w:rsidR="005E0FE2" w:rsidRDefault="005E0FE2" w:rsidP="005E0FE2">
      <w:pPr>
        <w:autoSpaceDE w:val="0"/>
        <w:autoSpaceDN w:val="0"/>
        <w:adjustRightInd w:val="0"/>
        <w:ind w:left="7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Ребенок принимает инструкцию, удерживает ее, доводит начатое дело до конца, с небольшой помощью взрослого находит и исправляет ошибки.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>Коммуникативные навыки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</w:t>
      </w:r>
      <w:r>
        <w:rPr>
          <w:rFonts w:ascii="Symbol" w:hAnsi="Symbol" w:cs="Symbol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>Ребенок умеет начать разговор, поддерживает диалог, задает вопросы, может завершить разговор.</w:t>
      </w:r>
    </w:p>
    <w:p w:rsidR="00E10067" w:rsidRDefault="00E10067" w:rsidP="005E0F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lastRenderedPageBreak/>
        <w:t>Система  оценки  результатов  освоения  программы.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Инструментарием мониторинга служит «Карта интеллектуального развития ребенка 5-7 лет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»(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представлена в приложении)</w:t>
      </w:r>
    </w:p>
    <w:p w:rsidR="005E0FE2" w:rsidRDefault="005E0FE2" w:rsidP="005E0F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Оценка результатов познавательного развития ребенка: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1-</w:t>
      </w:r>
      <w:r>
        <w:rPr>
          <w:rFonts w:ascii="Times New Roman CYR" w:hAnsi="Times New Roman CYR" w:cs="Times New Roman CYR"/>
          <w:sz w:val="28"/>
          <w:szCs w:val="28"/>
        </w:rPr>
        <w:tab/>
        <w:t>Низкий уровень,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2-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Недостаточный уровень,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3-</w:t>
      </w:r>
      <w:r>
        <w:rPr>
          <w:rFonts w:ascii="Times New Roman CYR" w:hAnsi="Times New Roman CYR" w:cs="Times New Roman CYR"/>
          <w:sz w:val="28"/>
          <w:szCs w:val="28"/>
        </w:rPr>
        <w:tab/>
        <w:t>Средний уровень,</w:t>
      </w:r>
    </w:p>
    <w:p w:rsidR="005E0FE2" w:rsidRDefault="005E0FE2" w:rsidP="005E0FE2">
      <w:pPr>
        <w:autoSpaceDE w:val="0"/>
        <w:autoSpaceDN w:val="0"/>
        <w:adjustRightInd w:val="0"/>
        <w:ind w:left="720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4-</w:t>
      </w:r>
      <w:r>
        <w:rPr>
          <w:rFonts w:ascii="Times New Roman CYR" w:hAnsi="Times New Roman CYR" w:cs="Times New Roman CYR"/>
          <w:sz w:val="28"/>
          <w:szCs w:val="28"/>
        </w:rPr>
        <w:tab/>
        <w:t>Оптимальный уровень (ребенок достиг планируемых результатов).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Содержание  курса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1.Специальная работа по формированию навыков учебной деятельности.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Научить сдерживать свои непосредственные реакции и желания, слушать и слышать учителя-дефектолога, принимать поставленную цель, выслушивать инструкцию до конца и руководствоваться ею в деятельности. Создать положительное отношение к занятиям, интерес к этому виду деятельности на основе занятий-игр.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Предоставление нового материала небольшими порциями, введение новых знаний в общую систему знаний об окружающем мире. Использование экскурсий, наблюдений, опытов с целью получения эмоционального отклика детей. 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2.Коррекция процесса формирования мышления.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наглядных форм мышления: учить анализу образцо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видеть , наблюдать, обследовать предмет, использовать имеющие знания.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Выделять существенные признаки, сравнивать группы предметов, выделяя в них сходные и различные элементы и детали (2-3).  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Обобщение. Учить сравнивать несколько предметов, выделять существенный признак, абстрагировать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несущественных и синтезировать.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Классификация. На основе чувственного опыта, знаний учить  выделять 1признак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главный) для классификации.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Развивать антиципирующие способности в процессе складывания разрезной картинки, сборно-разборных игрушек и построения сериационных рядов.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прогнозирование, умение понимать закономерности расположения предметов в линейном ряду.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способность понимать скрытый смысл наглядных ситуаций, картинок-нелепиц.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Формировать умение делать простейшие умозаключения.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3.Развитие мнестической деятельности.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Овладение мнемотехническими приемами для развития зрительной и слуховой памяти.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Совершенствование характеристик памяти: объем памяти (4-5), динамику и прочность запоминания, семантическую устойчивость.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Развитие внимания.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Развитие зрительного и слухового внимания. Развитие устойчивости и объем внимания в разных видах деятельности.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Развивать способность к переключению, распределению внимания.</w:t>
      </w: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3998"/>
        <w:gridCol w:w="2378"/>
        <w:gridCol w:w="2378"/>
      </w:tblGrid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дефектологической темы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лексической  темы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Обследование уровня сформированности психических процессов.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04.09, 06.09,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11.09,13.09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Знакомство друг с другом и детским садом.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Детский сад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18.09, 20.09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предметов.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тела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25.09, 27.09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Сравнение предметов.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Части тела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02.10, 04.10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Пространственные понятия «сверху», «снизу».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Предметы ухода за телом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09.10,11.10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Пространственные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понятия «левое», «правое».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Предметы ухода за телом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16.10, 18.10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Основные цвета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«Осень». Признаки осени.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23.10,25.10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Оттенки (оранжевый, фиолетовый).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«Осень». Признаки осени. Листья.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30.10,01.11,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08.11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Геометрическая фигура круг.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Овощи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13.11,15.11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Геометрическая фигура овал.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Овощи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20.11,22.11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предметов: цвет. Форма, размер.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Фрукты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27.11,29.11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Свойства предметов: цвет. Форма, размер.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Фрукты. Дифференциация фрукты-овощи.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04.12, 06.12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Пространственные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понятия (строка, столбик). Порядковый счет.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Одежда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11.12, 13.12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Понятия: столько же, одинаково, поровну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Зима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18.12,20.12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Сравнение по количеству.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Больше-меньше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Новый год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25.12,27.12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дефектологической темы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Название лексической  темы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Дата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Обследование уровня сформированности психических процессов.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03,01,10.01,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15.01,17.01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Высокий - низкий, выше - ниже.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 и его части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22.01, 24.01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Сравнение по количеству.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Больше-меньше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Посуда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29.01,31.01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Уравнивание групп предметов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Семья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05.02.,07.02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Уравнивание групп предметов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Зимующие птицы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12.02,14.02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Геометрическая фигура треугольник.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19.02,21.02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P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Понятия «вчера, сегодня, завтра, раньше, позже».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Мебель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26.02,28.02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8.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P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Понятия 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толстый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, тонкий, толще, тоньше, одинаковые по толщине».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День 8 Марта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05.03,07.03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9.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Понятие «пара».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Домашние птицы и их птенцы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12.03,14.03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10.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Части суток, их последовательность.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Домашние животные и их детеныши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19.03,21.03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11.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Сравнение предметов, сравнение множеств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Весна. Признаки весны.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26.03,28.03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12.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Равенство и неравенство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Дикие животные и их детеныши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02.04,04.04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13.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shd w:val="clear" w:color="auto" w:fill="FFFFFF"/>
              <w:autoSpaceDE w:val="0"/>
              <w:autoSpaceDN w:val="0"/>
              <w:adjustRightInd w:val="0"/>
              <w:spacing w:before="100" w:after="150" w:line="240" w:lineRule="auto"/>
              <w:rPr>
                <w:rFonts w:ascii="Open Sans" w:hAnsi="Open Sans" w:cs="Open Sans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Соотнесение числа и количества.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Перелетные птицы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09.04,11.04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14.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Круг, треугольник, квадрат. Прямоугольник</w:t>
            </w:r>
          </w:p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Деревья, лес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16.04,18.04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15.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Точка, линия, прямая и кривая линии.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Цветы, насекомые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23.04,25.04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16.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Линии замкнутые и незамкнутые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Улица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г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ород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07.05,14.05,16.05</w:t>
            </w:r>
          </w:p>
        </w:tc>
      </w:tr>
      <w:tr w:rsidR="005E0FE2">
        <w:tc>
          <w:tcPr>
            <w:tcW w:w="8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17.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Итоговое обследование уровня сформированности психических процессов.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FE2" w:rsidRDefault="005E0F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21.05,23.05, 28.05,30.05</w:t>
            </w:r>
          </w:p>
        </w:tc>
      </w:tr>
    </w:tbl>
    <w:p w:rsidR="005E0FE2" w:rsidRDefault="005E0FE2" w:rsidP="005E0FE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E0FE2" w:rsidRDefault="005E0FE2" w:rsidP="005E0FE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72060" w:rsidRDefault="00A72060"/>
    <w:sectPr w:rsidR="00A72060" w:rsidSect="004F58E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E0FE2"/>
    <w:rsid w:val="002F59E1"/>
    <w:rsid w:val="005E0FE2"/>
    <w:rsid w:val="00A72060"/>
    <w:rsid w:val="00E10067"/>
    <w:rsid w:val="00F11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933</Words>
  <Characters>5320</Characters>
  <Application>Microsoft Office Word</Application>
  <DocSecurity>0</DocSecurity>
  <Lines>44</Lines>
  <Paragraphs>12</Paragraphs>
  <ScaleCrop>false</ScaleCrop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Александ-на</dc:creator>
  <cp:keywords/>
  <dc:description/>
  <cp:lastModifiedBy>Наталья Александ-на</cp:lastModifiedBy>
  <cp:revision>6</cp:revision>
  <dcterms:created xsi:type="dcterms:W3CDTF">2017-11-20T08:51:00Z</dcterms:created>
  <dcterms:modified xsi:type="dcterms:W3CDTF">2017-11-21T07:40:00Z</dcterms:modified>
</cp:coreProperties>
</file>