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b/>
          <w:sz w:val="28"/>
          <w:szCs w:val="28"/>
        </w:rPr>
        <w:t>Профилактика энтеровирусной инфекции, памятка для родителей</w:t>
      </w:r>
      <w:r w:rsidR="000D2278" w:rsidRPr="000D22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4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0D2278">
        <w:rPr>
          <w:rFonts w:ascii="Times New Roman" w:eastAsia="Times New Roman" w:hAnsi="Times New Roman" w:cs="Times New Roman"/>
          <w:sz w:val="28"/>
          <w:szCs w:val="28"/>
        </w:rPr>
        <w:t>Enterovirus</w:t>
      </w:r>
      <w:proofErr w:type="spellEnd"/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, характеризующихся многообразием клинических проявлений. </w:t>
      </w:r>
    </w:p>
    <w:p w:rsidR="000D2278" w:rsidRPr="000D2278" w:rsidRDefault="000D2278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 xml:space="preserve">Источником инфекции является человек (больной или носитель). Инкубационный (скрытый) период составляет в среднем от 1 до 10 дней, но максимальный до 21 дня. ЭВИ характеризуются быстрым распространением заболевания. Возможные пути передачи инфекции: воздушно-капельный, контактно-бытовой, пищевой и водный. ЭВИ характеризуются разнообразием клинических проявлений и множественными поражениями органов и систем: серозный менингит, геморрагический конъюнктивит, </w:t>
      </w:r>
      <w:proofErr w:type="spellStart"/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>увеит</w:t>
      </w:r>
      <w:proofErr w:type="spellEnd"/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 xml:space="preserve">, синдром острого вялого паралича (ОВП), заболевания с респираторным синдромом и другие. Наибольшую опасность представляют тяжелые клинические формы с поражением нервной системы. </w:t>
      </w:r>
    </w:p>
    <w:p w:rsidR="000D2278" w:rsidRPr="000D2278" w:rsidRDefault="000D2278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 xml:space="preserve">Заболевание начинается остро, с подъема температуры тела до 39-40 градусов. Появляется сильная головная боль, головокружение, рвота, иногда боли в животе, спине, судорожный синдром, изъязвления на слизистых в полости рта, высыпания на лице, конечностях, возможны </w:t>
      </w:r>
      <w:proofErr w:type="spellStart"/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>нерезко</w:t>
      </w:r>
      <w:proofErr w:type="spellEnd"/>
      <w:r w:rsidR="00EC5347" w:rsidRPr="000D2278">
        <w:rPr>
          <w:rFonts w:ascii="Times New Roman" w:eastAsia="Times New Roman" w:hAnsi="Times New Roman" w:cs="Times New Roman"/>
          <w:sz w:val="28"/>
          <w:szCs w:val="28"/>
        </w:rPr>
        <w:t xml:space="preserve"> выраженные катаральные проявления со стороны ротоглотки, верхних дыхательных путей, расстройство желудочно-кишечного тракта. </w:t>
      </w:r>
    </w:p>
    <w:p w:rsidR="000D2278" w:rsidRDefault="000D2278" w:rsidP="00E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2278" w:rsidRPr="000D2278" w:rsidRDefault="000D2278" w:rsidP="00EC5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C5347" w:rsidRPr="000D2278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свести риск заражения энтеровирусной инфекцией до минимума рекомендуется придерживаться следующих правил: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534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Соблюдать элементарные правила личной гигиены, мыть руки перед едой, после туалета, перед приготовлением пищи.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2. Тщательно мыть фрукты и овощи водой гарантированного качества.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3. Не купаться в не установленных (не отведённых) для этих целей местах. При купании в открытых водоемах, старайтесь не допускать попадания воды в полость рта. Помните, что это наиболее вероятная возможность заразиться.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4. Оберегайте своих детей от купания в фонтанах, в надувных бассейнах (модулях), используемых в игровых аттракционах.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5. Употреблять для питья только кипяченую или </w:t>
      </w:r>
      <w:proofErr w:type="spellStart"/>
      <w:r w:rsidRPr="000D2278">
        <w:rPr>
          <w:rFonts w:ascii="Times New Roman" w:eastAsia="Times New Roman" w:hAnsi="Times New Roman" w:cs="Times New Roman"/>
          <w:sz w:val="28"/>
          <w:szCs w:val="28"/>
        </w:rPr>
        <w:t>бутилированную</w:t>
      </w:r>
      <w:proofErr w:type="spellEnd"/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 воду и напитки в фабричной расфасовке. Избегать использования для питья воды из случайных </w:t>
      </w:r>
      <w:proofErr w:type="spellStart"/>
      <w:r w:rsidRPr="000D2278">
        <w:rPr>
          <w:rFonts w:ascii="Times New Roman" w:eastAsia="Times New Roman" w:hAnsi="Times New Roman" w:cs="Times New Roman"/>
          <w:sz w:val="28"/>
          <w:szCs w:val="28"/>
        </w:rPr>
        <w:t>водоисточников</w:t>
      </w:r>
      <w:proofErr w:type="spellEnd"/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 – колодцев, фонтанов, ключей, озер, рек и т.д. </w:t>
      </w:r>
    </w:p>
    <w:p w:rsidR="000D2278" w:rsidRPr="000D2278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6. Не реже 1 раза в день, а если в семье имеются дети до 3 лет, 2 раза в день, мыть игрушки с применением моющих средств. </w:t>
      </w:r>
    </w:p>
    <w:p w:rsidR="00EC5347" w:rsidRPr="00EC5347" w:rsidRDefault="00EC5347" w:rsidP="00EC5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7. Ни в коем случае не допускать посещения ребенком организованного детского коллектива </w:t>
      </w:r>
      <w:proofErr w:type="gramStart"/>
      <w:r w:rsidRPr="000D2278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0D2278">
        <w:rPr>
          <w:rFonts w:ascii="Times New Roman" w:eastAsia="Times New Roman" w:hAnsi="Times New Roman" w:cs="Times New Roman"/>
          <w:sz w:val="28"/>
          <w:szCs w:val="28"/>
        </w:rPr>
        <w:t>детские дошкольные учреждения) с любыми проявлениями заболевания. При первых признаках заболевания необходимо немедленно обращаться за медицинской помощью, не заниматься самолечением</w:t>
      </w:r>
      <w:r w:rsidR="004927E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2278">
        <w:rPr>
          <w:rFonts w:ascii="Times New Roman" w:eastAsia="Times New Roman" w:hAnsi="Times New Roman" w:cs="Times New Roman"/>
          <w:sz w:val="28"/>
          <w:szCs w:val="28"/>
        </w:rPr>
        <w:br/>
      </w:r>
      <w:r w:rsidRPr="00EC534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12A30" w:rsidRDefault="00412A30"/>
    <w:sectPr w:rsidR="00412A30" w:rsidSect="00F96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347"/>
    <w:rsid w:val="000D2278"/>
    <w:rsid w:val="00412A30"/>
    <w:rsid w:val="004927E1"/>
    <w:rsid w:val="00EC5347"/>
    <w:rsid w:val="00F9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Львовна</dc:creator>
  <cp:keywords/>
  <dc:description/>
  <cp:lastModifiedBy>Марина Львовна</cp:lastModifiedBy>
  <cp:revision>5</cp:revision>
  <cp:lastPrinted>2017-09-04T11:04:00Z</cp:lastPrinted>
  <dcterms:created xsi:type="dcterms:W3CDTF">2017-09-04T10:52:00Z</dcterms:created>
  <dcterms:modified xsi:type="dcterms:W3CDTF">2017-09-04T11:05:00Z</dcterms:modified>
</cp:coreProperties>
</file>