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25" w:rsidRDefault="00D00225" w:rsidP="00D00225">
      <w:pPr>
        <w:pStyle w:val="a3"/>
        <w:jc w:val="center"/>
        <w:rPr>
          <w:rFonts w:ascii="Verdana" w:hAnsi="Verdana"/>
          <w:color w:val="000000"/>
        </w:rPr>
      </w:pPr>
      <w:r>
        <w:rPr>
          <w:rStyle w:val="a4"/>
          <w:i/>
          <w:color w:val="800080"/>
          <w:sz w:val="24"/>
          <w:szCs w:val="24"/>
          <w:u w:val="single"/>
        </w:rPr>
        <w:t>КОНСУЛЬТАЦИЯ ДЛЯ РОДИТЕЛЕЙ</w:t>
      </w:r>
    </w:p>
    <w:p w:rsidR="00D00225" w:rsidRDefault="00D00225" w:rsidP="00D00225">
      <w:pPr>
        <w:pStyle w:val="a3"/>
        <w:jc w:val="center"/>
        <w:rPr>
          <w:rFonts w:ascii="Verdana" w:hAnsi="Verdana"/>
          <w:color w:val="000000"/>
        </w:rPr>
      </w:pPr>
      <w:r>
        <w:rPr>
          <w:rStyle w:val="a4"/>
          <w:i/>
          <w:iCs/>
          <w:color w:val="800080"/>
          <w:sz w:val="24"/>
          <w:szCs w:val="24"/>
          <w:u w:val="single"/>
        </w:rPr>
        <w:t>ЗАНИМАТЕЛЬНЫЕ ИГРЫ В ЖИЗНИ ВАШИХ ДЕТЕЙ</w:t>
      </w:r>
    </w:p>
    <w:p w:rsidR="00D00225" w:rsidRDefault="00D00225" w:rsidP="00D00225">
      <w:pPr>
        <w:pStyle w:val="a3"/>
        <w:jc w:val="center"/>
        <w:rPr>
          <w:rFonts w:ascii="Verdana" w:hAnsi="Verdana"/>
          <w:color w:val="000000"/>
        </w:rPr>
      </w:pPr>
      <w:r>
        <w:rPr>
          <w:rStyle w:val="a4"/>
          <w:i/>
          <w:color w:val="000000"/>
          <w:sz w:val="28"/>
          <w:szCs w:val="28"/>
        </w:rPr>
        <w:t>Уважаемые родители!</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Что такое занимательные игры в жизни ваших детей.</w:t>
      </w:r>
    </w:p>
    <w:p w:rsidR="00D00225" w:rsidRPr="00047CC7" w:rsidRDefault="00D00225" w:rsidP="00D00225">
      <w:pPr>
        <w:pStyle w:val="a3"/>
        <w:jc w:val="both"/>
        <w:rPr>
          <w:rFonts w:ascii="Verdana" w:hAnsi="Verdana"/>
          <w:color w:val="000000"/>
          <w:sz w:val="28"/>
          <w:szCs w:val="28"/>
        </w:rPr>
      </w:pPr>
      <w:r w:rsidRPr="00047CC7">
        <w:rPr>
          <w:color w:val="000000"/>
          <w:sz w:val="28"/>
          <w:szCs w:val="28"/>
        </w:rPr>
        <w:t>«Поиграй со мной!»- как часто мы слышим эту просьбу от своих детей. И сколько радости они получают, когда мы, преодолевая усталость и откладывая домашние дела, соглашаемся хоть на несколько минут побыть больным или пассажиром, учеником или покупателем.</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Как правило, играя с ребенком, мы следуем за его желанием – он сам нам рассказывает, что делать. А мы, если уж решили доставить ему удовольствие, послушно выполняем его требования.</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Однако игра- это не только удовольствие и радость для ребенка, что само по себе очень важно. С ее помощью можно развивать память, мышление, внимание, воображение малыша, т.е. те качества, которые необходимы для дальнейшей жизни. Играя, ребенок может приобретать новые знания, умения, навыки, развивать способности, подчас не догадываясь об этом. Родители порой сами предлагают поиграть ребенку в школу, чтобы закрепить навыки чтения, в магазин, чтобы проверить умение считать, и т.д.</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Важно не только научить ребенка чему-либо, но и вселить ему уверенность в себе, сформировать умение отстаивать свою идею, свое решение. Нужно научить ребенка принимать критику без обид. Тут важны индивидуальные черты ребенка.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Каждая игра – это общение ребенка с взрослым, со сверстниками; это школа сотрудничества, в которой он учиться радоваться успехам других детей и стойко переносить неудачи. Доброжелательность, поддержка, радостная обстановка, выдумки и фантазии - только в этом случае наши игры будут полезны для развития ребенка.</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 xml:space="preserve">Сейчас выпускается много специальной литературы, которая поможет вам, играя с ребенком, обучать его, развивать творческие способности, вызывать живой интерес, развивать самостоятельность мышления, осваивать способы познания. </w:t>
      </w:r>
    </w:p>
    <w:p w:rsidR="00D00225" w:rsidRPr="00047CC7" w:rsidRDefault="00D00225" w:rsidP="00D00225">
      <w:pPr>
        <w:pStyle w:val="a3"/>
        <w:jc w:val="both"/>
        <w:rPr>
          <w:rFonts w:ascii="Verdana" w:hAnsi="Verdana"/>
          <w:color w:val="000000"/>
          <w:sz w:val="28"/>
          <w:szCs w:val="28"/>
        </w:rPr>
      </w:pPr>
      <w:r>
        <w:rPr>
          <w:color w:val="000000"/>
          <w:sz w:val="28"/>
          <w:szCs w:val="28"/>
        </w:rPr>
        <w:t xml:space="preserve">              </w:t>
      </w:r>
      <w:r w:rsidRPr="00047CC7">
        <w:rPr>
          <w:color w:val="000000"/>
          <w:sz w:val="28"/>
          <w:szCs w:val="28"/>
        </w:rPr>
        <w:t xml:space="preserve">Ведь на основании всего этого у детей вырабатывается способность самим находить ответ на неизменный вопрос «как?» </w:t>
      </w:r>
    </w:p>
    <w:p w:rsidR="00D00225" w:rsidRPr="00047CC7" w:rsidRDefault="00D00225" w:rsidP="00D00225">
      <w:pPr>
        <w:pStyle w:val="a3"/>
        <w:jc w:val="both"/>
        <w:rPr>
          <w:rStyle w:val="a4"/>
          <w:i/>
          <w:color w:val="000080"/>
          <w:sz w:val="28"/>
          <w:szCs w:val="28"/>
        </w:rPr>
      </w:pPr>
      <w:r>
        <w:rPr>
          <w:color w:val="000000"/>
          <w:sz w:val="28"/>
          <w:szCs w:val="28"/>
        </w:rPr>
        <w:t xml:space="preserve">        </w:t>
      </w:r>
      <w:r w:rsidRPr="00047CC7">
        <w:rPr>
          <w:color w:val="000000"/>
          <w:sz w:val="28"/>
          <w:szCs w:val="28"/>
        </w:rPr>
        <w:t>Начиная обучать математике, мы «играем» с ними в математику. Пусть дети не видят, что их чему–то обучают. Пусть думают, что они только играют. Но незаметно для себя, в процессе игры, дети считают, складывают, вычитают и решают задачи. Это детям интересно потому, что они любят играть. Роль взрослого в этом процесс</w:t>
      </w:r>
      <w:proofErr w:type="gramStart"/>
      <w:r w:rsidRPr="00047CC7">
        <w:rPr>
          <w:color w:val="000000"/>
          <w:sz w:val="28"/>
          <w:szCs w:val="28"/>
        </w:rPr>
        <w:t>е-</w:t>
      </w:r>
      <w:proofErr w:type="gramEnd"/>
      <w:r w:rsidRPr="00047CC7">
        <w:rPr>
          <w:color w:val="000000"/>
          <w:sz w:val="28"/>
          <w:szCs w:val="28"/>
        </w:rPr>
        <w:t xml:space="preserve"> поддержать интерес детей. Обучая маленьких детей в процессе игры, мы стремимся к тому, чтобы радость от игровой деятельности перешла в радость учения.</w:t>
      </w:r>
    </w:p>
    <w:p w:rsidR="00000000" w:rsidRDefault="00D0022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225"/>
    <w:rsid w:val="00D00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0225"/>
    <w:pPr>
      <w:spacing w:before="32" w:after="32" w:line="240" w:lineRule="auto"/>
    </w:pPr>
    <w:rPr>
      <w:rFonts w:ascii="Times New Roman" w:eastAsia="Times New Roman" w:hAnsi="Times New Roman" w:cs="Times New Roman"/>
      <w:sz w:val="20"/>
      <w:szCs w:val="20"/>
    </w:rPr>
  </w:style>
  <w:style w:type="character" w:styleId="a4">
    <w:name w:val="Strong"/>
    <w:basedOn w:val="a0"/>
    <w:qFormat/>
    <w:rsid w:val="00D002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2</cp:revision>
  <dcterms:created xsi:type="dcterms:W3CDTF">2013-11-18T08:43:00Z</dcterms:created>
  <dcterms:modified xsi:type="dcterms:W3CDTF">2013-11-18T08:43:00Z</dcterms:modified>
</cp:coreProperties>
</file>